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754B" w14:textId="7DD9A92A" w:rsidR="00375749" w:rsidRDefault="004148F6" w:rsidP="004148F6">
      <w:pPr>
        <w:pStyle w:val="Default"/>
        <w:jc w:val="center"/>
      </w:pPr>
      <w:r>
        <w:rPr>
          <w:noProof/>
        </w:rPr>
        <w:drawing>
          <wp:inline distT="0" distB="0" distL="0" distR="0" wp14:anchorId="223BA7C5" wp14:editId="6F51C75E">
            <wp:extent cx="2704243" cy="872118"/>
            <wp:effectExtent l="0" t="0" r="1270" b="4445"/>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2853" cy="903920"/>
                    </a:xfrm>
                    <a:prstGeom prst="rect">
                      <a:avLst/>
                    </a:prstGeom>
                  </pic:spPr>
                </pic:pic>
              </a:graphicData>
            </a:graphic>
          </wp:inline>
        </w:drawing>
      </w:r>
    </w:p>
    <w:p w14:paraId="35996BBB" w14:textId="21BE8001" w:rsidR="00375749" w:rsidRPr="004148F6" w:rsidRDefault="00375749" w:rsidP="00375749">
      <w:pPr>
        <w:pStyle w:val="Default"/>
        <w:rPr>
          <w:b/>
          <w:bCs/>
          <w:sz w:val="23"/>
          <w:szCs w:val="23"/>
        </w:rPr>
      </w:pPr>
      <w:r w:rsidRPr="004148F6">
        <w:rPr>
          <w:b/>
          <w:bCs/>
          <w:sz w:val="23"/>
          <w:szCs w:val="23"/>
        </w:rPr>
        <w:t xml:space="preserve">Mission Statement </w:t>
      </w:r>
    </w:p>
    <w:p w14:paraId="59C6A239" w14:textId="40B95A00" w:rsidR="00375749" w:rsidRDefault="00375749" w:rsidP="00375749">
      <w:pPr>
        <w:pStyle w:val="Default"/>
        <w:rPr>
          <w:sz w:val="23"/>
          <w:szCs w:val="23"/>
        </w:rPr>
      </w:pPr>
      <w:r>
        <w:rPr>
          <w:sz w:val="23"/>
          <w:szCs w:val="23"/>
        </w:rPr>
        <w:t>To provide wellness and recovery opportunities for breast</w:t>
      </w:r>
      <w:r w:rsidR="004148F6">
        <w:rPr>
          <w:sz w:val="23"/>
          <w:szCs w:val="23"/>
        </w:rPr>
        <w:t xml:space="preserve"> </w:t>
      </w:r>
      <w:r>
        <w:rPr>
          <w:sz w:val="23"/>
          <w:szCs w:val="23"/>
        </w:rPr>
        <w:t xml:space="preserve">cancer </w:t>
      </w:r>
      <w:r w:rsidR="004148F6">
        <w:rPr>
          <w:sz w:val="23"/>
          <w:szCs w:val="23"/>
        </w:rPr>
        <w:t>patients and their families.</w:t>
      </w:r>
    </w:p>
    <w:p w14:paraId="22A6EBFF" w14:textId="209DD664" w:rsidR="00375749" w:rsidRDefault="004148F6" w:rsidP="00375749">
      <w:pPr>
        <w:pStyle w:val="Default"/>
        <w:rPr>
          <w:sz w:val="23"/>
          <w:szCs w:val="23"/>
        </w:rPr>
      </w:pPr>
      <w:r w:rsidRPr="004148F6">
        <w:rPr>
          <w:b/>
          <w:bCs/>
          <w:sz w:val="23"/>
          <w:szCs w:val="23"/>
        </w:rPr>
        <w:t>Vision</w:t>
      </w:r>
      <w:r w:rsidR="00375749" w:rsidRPr="004148F6">
        <w:rPr>
          <w:b/>
          <w:bCs/>
          <w:sz w:val="23"/>
          <w:szCs w:val="23"/>
        </w:rPr>
        <w:t xml:space="preserve"> Statement</w:t>
      </w:r>
      <w:r w:rsidR="00375749">
        <w:rPr>
          <w:sz w:val="23"/>
          <w:szCs w:val="23"/>
        </w:rPr>
        <w:t xml:space="preserve"> (Fall 2024- redone as part of Board Operational Excellence Work)</w:t>
      </w:r>
    </w:p>
    <w:p w14:paraId="62369118" w14:textId="1B846DEA" w:rsidR="004148F6" w:rsidRDefault="004148F6" w:rsidP="00375749">
      <w:pPr>
        <w:pStyle w:val="Default"/>
        <w:rPr>
          <w:sz w:val="23"/>
          <w:szCs w:val="23"/>
        </w:rPr>
      </w:pPr>
      <w:r>
        <w:rPr>
          <w:sz w:val="23"/>
          <w:szCs w:val="23"/>
        </w:rPr>
        <w:t>We will inspire hope by fostering long term sustainability and boldly growing our people, national funding and exposure.</w:t>
      </w:r>
    </w:p>
    <w:p w14:paraId="1FE9692E" w14:textId="77777777" w:rsidR="00375749" w:rsidRDefault="00375749" w:rsidP="00375749">
      <w:pPr>
        <w:pStyle w:val="Default"/>
        <w:rPr>
          <w:sz w:val="23"/>
          <w:szCs w:val="23"/>
        </w:rPr>
      </w:pPr>
    </w:p>
    <w:p w14:paraId="23336564" w14:textId="053F7056" w:rsidR="00375749" w:rsidRPr="004148F6" w:rsidRDefault="00375749" w:rsidP="00375749">
      <w:pPr>
        <w:pStyle w:val="Default"/>
        <w:rPr>
          <w:b/>
          <w:bCs/>
          <w:sz w:val="23"/>
          <w:szCs w:val="23"/>
        </w:rPr>
      </w:pPr>
      <w:r w:rsidRPr="004148F6">
        <w:rPr>
          <w:b/>
          <w:bCs/>
          <w:sz w:val="23"/>
          <w:szCs w:val="23"/>
        </w:rPr>
        <w:t>Brief Overview and History</w:t>
      </w:r>
    </w:p>
    <w:p w14:paraId="259E7638" w14:textId="1A85A455" w:rsidR="00375749" w:rsidRPr="004148F6" w:rsidRDefault="00375749" w:rsidP="00375749">
      <w:pPr>
        <w:pStyle w:val="Default"/>
        <w:rPr>
          <w:sz w:val="23"/>
          <w:szCs w:val="23"/>
        </w:rPr>
      </w:pPr>
      <w:r w:rsidRPr="004148F6">
        <w:rPr>
          <w:sz w:val="23"/>
          <w:szCs w:val="23"/>
        </w:rPr>
        <w:t>Little Pink Houses of Hope was founded in 2009 by Jeanine Patten-Coble after her own experience battling breast cancer. Jeanine was inspired to create a space for breast cancer patients and their families to escape the constant demands of treatments and doctor appointments. Little Pink Houses of Hope offers week-long, complimentary retreats to breast cancer families across the U.S.</w:t>
      </w:r>
      <w:r w:rsidR="004148F6" w:rsidRPr="004148F6">
        <w:rPr>
          <w:sz w:val="23"/>
          <w:szCs w:val="23"/>
        </w:rPr>
        <w:t xml:space="preserve"> Little Pink secures housing, meals, activities and support in vacation and resort communities, building a local infrastructure of support to foster sustainability and community connections.</w:t>
      </w:r>
    </w:p>
    <w:p w14:paraId="0C0FFFEA" w14:textId="6193C5C6" w:rsidR="004148F6" w:rsidRPr="004148F6" w:rsidRDefault="004148F6" w:rsidP="004148F6">
      <w:pPr>
        <w:rPr>
          <w:rFonts w:ascii="Open Sans" w:hAnsi="Open Sans" w:cs="Open Sans"/>
        </w:rPr>
      </w:pPr>
      <w:r w:rsidRPr="004148F6">
        <w:rPr>
          <w:rFonts w:ascii="Open Sans" w:hAnsi="Open Sans" w:cs="Open Sans"/>
          <w:sz w:val="23"/>
          <w:szCs w:val="23"/>
        </w:rPr>
        <w:t xml:space="preserve">Programs and Services Little Pink's signature retreat model involves partnering with local communities to organize retreats for 12-20 families or couples at a time. During the retreat, families receive private housing, all meals, and a full schedule of daily activities designed to foster fun,  relaxation, and connection. These retreats rely heavily on community involvement, with volunteers helping to ensure a personalized and welcoming experience. The organization is based in Burlington, NC, and operates with a dedicated team of </w:t>
      </w:r>
      <w:r w:rsidR="00DD3CC9">
        <w:rPr>
          <w:rFonts w:ascii="Open Sans" w:hAnsi="Open Sans" w:cs="Open Sans"/>
          <w:sz w:val="23"/>
          <w:szCs w:val="23"/>
        </w:rPr>
        <w:t>5</w:t>
      </w:r>
      <w:r w:rsidRPr="00DD3CC9">
        <w:rPr>
          <w:rFonts w:ascii="Open Sans" w:hAnsi="Open Sans" w:cs="Open Sans"/>
          <w:sz w:val="23"/>
          <w:szCs w:val="23"/>
        </w:rPr>
        <w:t xml:space="preserve"> full-time and </w:t>
      </w:r>
      <w:r w:rsidR="00DD3CC9">
        <w:rPr>
          <w:rFonts w:ascii="Open Sans" w:hAnsi="Open Sans" w:cs="Open Sans"/>
          <w:sz w:val="23"/>
          <w:szCs w:val="23"/>
        </w:rPr>
        <w:t>3</w:t>
      </w:r>
      <w:r w:rsidRPr="00DD3CC9">
        <w:rPr>
          <w:rFonts w:ascii="Open Sans" w:hAnsi="Open Sans" w:cs="Open Sans"/>
          <w:sz w:val="23"/>
          <w:szCs w:val="23"/>
        </w:rPr>
        <w:t xml:space="preserve"> part-time employees</w:t>
      </w:r>
      <w:r w:rsidRPr="004148F6">
        <w:rPr>
          <w:rFonts w:ascii="Open Sans" w:hAnsi="Open Sans" w:cs="Open Sans"/>
          <w:sz w:val="23"/>
          <w:szCs w:val="23"/>
        </w:rPr>
        <w:t xml:space="preserve">, as well as </w:t>
      </w:r>
      <w:proofErr w:type="gramStart"/>
      <w:r w:rsidRPr="004148F6">
        <w:rPr>
          <w:rFonts w:ascii="Open Sans" w:hAnsi="Open Sans" w:cs="Open Sans"/>
          <w:sz w:val="23"/>
          <w:szCs w:val="23"/>
        </w:rPr>
        <w:t>a</w:t>
      </w:r>
      <w:proofErr w:type="gramEnd"/>
      <w:r>
        <w:rPr>
          <w:rFonts w:ascii="Open Sans" w:hAnsi="Open Sans" w:cs="Open Sans"/>
          <w:sz w:val="23"/>
          <w:szCs w:val="23"/>
        </w:rPr>
        <w:t xml:space="preserve"> </w:t>
      </w:r>
      <w:r w:rsidR="00DD3CC9">
        <w:rPr>
          <w:rFonts w:ascii="Open Sans" w:hAnsi="Open Sans" w:cs="Open Sans"/>
          <w:sz w:val="23"/>
          <w:szCs w:val="23"/>
        </w:rPr>
        <w:t>8</w:t>
      </w:r>
      <w:r w:rsidRPr="004148F6">
        <w:rPr>
          <w:rFonts w:ascii="Open Sans" w:hAnsi="Open Sans" w:cs="Open Sans"/>
          <w:sz w:val="23"/>
          <w:szCs w:val="23"/>
        </w:rPr>
        <w:t>-member board of directors. Little Pink Houses of Hope organizes its retreats at various scenic and tranquil locations across the United States chosen for their peaceful environments, often situated near beaches, mountains, and lakes, to provide a serene escape from the stresses of daily life and cancer treatments. By creating a space where breast cancer families can step away from the challenges of treatment, Little Pink Houses of Hope offers a unique blend of emotional, social, and physical support.</w:t>
      </w:r>
    </w:p>
    <w:p w14:paraId="2893BF3E" w14:textId="2FF2AE28" w:rsidR="00375749" w:rsidRDefault="00375749" w:rsidP="00375749">
      <w:pPr>
        <w:pStyle w:val="Default"/>
        <w:rPr>
          <w:sz w:val="23"/>
          <w:szCs w:val="23"/>
        </w:rPr>
      </w:pPr>
    </w:p>
    <w:p w14:paraId="29A4CD70" w14:textId="77777777" w:rsidR="00375749" w:rsidRPr="004148F6" w:rsidRDefault="00375749" w:rsidP="00375749">
      <w:pPr>
        <w:pStyle w:val="Default"/>
        <w:rPr>
          <w:b/>
          <w:bCs/>
          <w:sz w:val="23"/>
          <w:szCs w:val="23"/>
        </w:rPr>
      </w:pPr>
      <w:r w:rsidRPr="004148F6">
        <w:rPr>
          <w:b/>
          <w:bCs/>
          <w:sz w:val="23"/>
          <w:szCs w:val="23"/>
        </w:rPr>
        <w:t>Key Objectives:</w:t>
      </w:r>
    </w:p>
    <w:p w14:paraId="2686ECF6" w14:textId="77777777" w:rsidR="00375749" w:rsidRDefault="00375749" w:rsidP="00375749">
      <w:pPr>
        <w:pStyle w:val="Default"/>
        <w:rPr>
          <w:sz w:val="23"/>
          <w:szCs w:val="23"/>
        </w:rPr>
      </w:pPr>
      <w:r>
        <w:rPr>
          <w:sz w:val="23"/>
          <w:szCs w:val="23"/>
        </w:rPr>
        <w:t>* To provide stress-free, all-inclusive retreats for breast cancer patients and their families.</w:t>
      </w:r>
    </w:p>
    <w:p w14:paraId="46FE7777" w14:textId="77777777" w:rsidR="00375749" w:rsidRDefault="00375749" w:rsidP="00375749">
      <w:pPr>
        <w:pStyle w:val="Default"/>
        <w:rPr>
          <w:sz w:val="23"/>
          <w:szCs w:val="23"/>
        </w:rPr>
      </w:pPr>
      <w:r>
        <w:rPr>
          <w:sz w:val="23"/>
          <w:szCs w:val="23"/>
        </w:rPr>
        <w:t>* To foster a supportive environment where families can connect with others facing similar challenges.</w:t>
      </w:r>
    </w:p>
    <w:p w14:paraId="10DC8344" w14:textId="77777777" w:rsidR="00375749" w:rsidRDefault="00375749" w:rsidP="00375749">
      <w:pPr>
        <w:pStyle w:val="Default"/>
        <w:rPr>
          <w:sz w:val="23"/>
          <w:szCs w:val="23"/>
        </w:rPr>
      </w:pPr>
      <w:r>
        <w:rPr>
          <w:sz w:val="23"/>
          <w:szCs w:val="23"/>
        </w:rPr>
        <w:t>* To eliminate the financial burden for families affected by cancer, allowing them to focus on relaxation and building supportive relationships.</w:t>
      </w:r>
    </w:p>
    <w:p w14:paraId="78B84836" w14:textId="2335F87A" w:rsidR="00375749" w:rsidRDefault="00375749" w:rsidP="00375749">
      <w:pPr>
        <w:pStyle w:val="Default"/>
        <w:rPr>
          <w:sz w:val="23"/>
          <w:szCs w:val="23"/>
        </w:rPr>
      </w:pPr>
      <w:r>
        <w:rPr>
          <w:sz w:val="23"/>
          <w:szCs w:val="23"/>
        </w:rPr>
        <w:lastRenderedPageBreak/>
        <w:t>* To financially aid families by providing post-secondary scholarships for students of cancer patients.</w:t>
      </w:r>
    </w:p>
    <w:p w14:paraId="51163517" w14:textId="6D7C4452" w:rsidR="004148F6" w:rsidRDefault="00375749" w:rsidP="00375749">
      <w:pPr>
        <w:pStyle w:val="Default"/>
        <w:rPr>
          <w:sz w:val="23"/>
          <w:szCs w:val="23"/>
        </w:rPr>
      </w:pPr>
      <w:r>
        <w:rPr>
          <w:sz w:val="23"/>
          <w:szCs w:val="23"/>
        </w:rPr>
        <w:t>* To provide support care packages to local and national breast cancer patients to connect them with their loved ones and give them a sense of hope</w:t>
      </w:r>
      <w:r w:rsidR="004148F6">
        <w:rPr>
          <w:sz w:val="23"/>
          <w:szCs w:val="23"/>
        </w:rPr>
        <w:t>.</w:t>
      </w:r>
    </w:p>
    <w:p w14:paraId="3D06C68E" w14:textId="77777777" w:rsidR="004148F6" w:rsidRDefault="004148F6" w:rsidP="00375749">
      <w:pPr>
        <w:pStyle w:val="Default"/>
        <w:rPr>
          <w:b/>
          <w:bCs/>
          <w:sz w:val="23"/>
          <w:szCs w:val="23"/>
        </w:rPr>
      </w:pPr>
    </w:p>
    <w:p w14:paraId="2B33826B" w14:textId="40ECC1F8" w:rsidR="004148F6" w:rsidRDefault="003C577B" w:rsidP="00375749">
      <w:pPr>
        <w:pStyle w:val="Default"/>
        <w:rPr>
          <w:b/>
          <w:bCs/>
          <w:sz w:val="23"/>
          <w:szCs w:val="23"/>
        </w:rPr>
      </w:pPr>
      <w:r>
        <w:rPr>
          <w:b/>
          <w:bCs/>
          <w:sz w:val="23"/>
          <w:szCs w:val="23"/>
        </w:rPr>
        <w:t>Organizational Structure</w:t>
      </w:r>
    </w:p>
    <w:p w14:paraId="55DA1EAF" w14:textId="511ADC53" w:rsidR="003C577B" w:rsidRPr="0027530E" w:rsidRDefault="003C577B" w:rsidP="00375749">
      <w:pPr>
        <w:pStyle w:val="Default"/>
        <w:rPr>
          <w:sz w:val="23"/>
          <w:szCs w:val="23"/>
        </w:rPr>
      </w:pPr>
      <w:proofErr w:type="spellStart"/>
      <w:r w:rsidRPr="0027530E">
        <w:rPr>
          <w:sz w:val="23"/>
          <w:szCs w:val="23"/>
        </w:rPr>
        <w:t>ByLaws</w:t>
      </w:r>
      <w:proofErr w:type="spellEnd"/>
      <w:r w:rsidR="0027530E">
        <w:rPr>
          <w:sz w:val="23"/>
          <w:szCs w:val="23"/>
        </w:rPr>
        <w:t xml:space="preserve"> and Articles of Incorporation</w:t>
      </w:r>
    </w:p>
    <w:p w14:paraId="4BCE0F76" w14:textId="5BD562D7" w:rsidR="003C577B" w:rsidRPr="0027530E" w:rsidRDefault="003C577B" w:rsidP="00375749">
      <w:pPr>
        <w:pStyle w:val="Default"/>
        <w:rPr>
          <w:sz w:val="23"/>
          <w:szCs w:val="23"/>
        </w:rPr>
      </w:pPr>
      <w:r w:rsidRPr="0027530E">
        <w:rPr>
          <w:sz w:val="23"/>
          <w:szCs w:val="23"/>
        </w:rPr>
        <w:t>Executive Positions</w:t>
      </w:r>
    </w:p>
    <w:p w14:paraId="2AA3930E" w14:textId="4D4F53A8" w:rsidR="003C577B" w:rsidRPr="0027530E" w:rsidRDefault="003C577B" w:rsidP="0027530E">
      <w:pPr>
        <w:pStyle w:val="Default"/>
        <w:ind w:firstLine="720"/>
        <w:rPr>
          <w:sz w:val="23"/>
          <w:szCs w:val="23"/>
        </w:rPr>
      </w:pPr>
      <w:r w:rsidRPr="0027530E">
        <w:rPr>
          <w:sz w:val="23"/>
          <w:szCs w:val="23"/>
        </w:rPr>
        <w:t>Board Chair- Julie McAteer</w:t>
      </w:r>
    </w:p>
    <w:p w14:paraId="459BDD07" w14:textId="25DC4405" w:rsidR="003C577B" w:rsidRPr="0027530E" w:rsidRDefault="003C577B" w:rsidP="0027530E">
      <w:pPr>
        <w:pStyle w:val="Default"/>
        <w:ind w:firstLine="720"/>
        <w:rPr>
          <w:sz w:val="23"/>
          <w:szCs w:val="23"/>
        </w:rPr>
      </w:pPr>
      <w:r w:rsidRPr="0027530E">
        <w:rPr>
          <w:sz w:val="23"/>
          <w:szCs w:val="23"/>
        </w:rPr>
        <w:t xml:space="preserve">Vice Chair- </w:t>
      </w:r>
      <w:r w:rsidR="0027530E">
        <w:rPr>
          <w:sz w:val="23"/>
          <w:szCs w:val="23"/>
        </w:rPr>
        <w:t>Open</w:t>
      </w:r>
    </w:p>
    <w:p w14:paraId="108BF6DC" w14:textId="43AB15FB" w:rsidR="003C577B" w:rsidRPr="0027530E" w:rsidRDefault="003C577B" w:rsidP="0027530E">
      <w:pPr>
        <w:pStyle w:val="Default"/>
        <w:ind w:firstLine="720"/>
        <w:rPr>
          <w:sz w:val="23"/>
          <w:szCs w:val="23"/>
        </w:rPr>
      </w:pPr>
      <w:r w:rsidRPr="0027530E">
        <w:rPr>
          <w:sz w:val="23"/>
          <w:szCs w:val="23"/>
        </w:rPr>
        <w:t>Secretary- Suzanne Phillips</w:t>
      </w:r>
    </w:p>
    <w:p w14:paraId="53FFD65D" w14:textId="4AE1F9A0" w:rsidR="003C577B" w:rsidRPr="0027530E" w:rsidRDefault="003C577B" w:rsidP="0027530E">
      <w:pPr>
        <w:pStyle w:val="Default"/>
        <w:ind w:firstLine="720"/>
        <w:rPr>
          <w:sz w:val="23"/>
          <w:szCs w:val="23"/>
        </w:rPr>
      </w:pPr>
      <w:r w:rsidRPr="0027530E">
        <w:rPr>
          <w:sz w:val="23"/>
          <w:szCs w:val="23"/>
        </w:rPr>
        <w:t>Treasurer-</w:t>
      </w:r>
      <w:r w:rsidR="0027530E" w:rsidRPr="0027530E">
        <w:rPr>
          <w:sz w:val="23"/>
          <w:szCs w:val="23"/>
        </w:rPr>
        <w:t>Open</w:t>
      </w:r>
    </w:p>
    <w:p w14:paraId="3F71BB22" w14:textId="4F5A682D" w:rsidR="0027530E" w:rsidRPr="0027530E" w:rsidRDefault="0027530E" w:rsidP="00375749">
      <w:pPr>
        <w:pStyle w:val="Default"/>
        <w:rPr>
          <w:sz w:val="23"/>
          <w:szCs w:val="23"/>
        </w:rPr>
      </w:pPr>
      <w:r w:rsidRPr="0027530E">
        <w:rPr>
          <w:sz w:val="23"/>
          <w:szCs w:val="23"/>
        </w:rPr>
        <w:t>Champions- work group leaders</w:t>
      </w:r>
    </w:p>
    <w:p w14:paraId="5A5B6C66" w14:textId="20C8E4C4" w:rsidR="0027530E" w:rsidRPr="0027530E" w:rsidRDefault="0027530E" w:rsidP="00375749">
      <w:pPr>
        <w:pStyle w:val="Default"/>
        <w:rPr>
          <w:sz w:val="23"/>
          <w:szCs w:val="23"/>
        </w:rPr>
      </w:pPr>
      <w:r>
        <w:rPr>
          <w:b/>
          <w:bCs/>
          <w:sz w:val="23"/>
          <w:szCs w:val="23"/>
        </w:rPr>
        <w:tab/>
      </w:r>
      <w:r w:rsidRPr="0027530E">
        <w:rPr>
          <w:sz w:val="23"/>
          <w:szCs w:val="23"/>
        </w:rPr>
        <w:t>Fundraising- Cindy Dudley</w:t>
      </w:r>
    </w:p>
    <w:p w14:paraId="55FCF7D6" w14:textId="7BFC1C46" w:rsidR="0027530E" w:rsidRPr="0027530E" w:rsidRDefault="0027530E" w:rsidP="00375749">
      <w:pPr>
        <w:pStyle w:val="Default"/>
        <w:rPr>
          <w:sz w:val="23"/>
          <w:szCs w:val="23"/>
        </w:rPr>
      </w:pPr>
      <w:r w:rsidRPr="0027530E">
        <w:rPr>
          <w:sz w:val="23"/>
          <w:szCs w:val="23"/>
        </w:rPr>
        <w:tab/>
      </w:r>
      <w:r w:rsidRPr="00AF1B7E">
        <w:rPr>
          <w:sz w:val="23"/>
          <w:szCs w:val="23"/>
        </w:rPr>
        <w:t>Nationa</w:t>
      </w:r>
      <w:r w:rsidRPr="00DD3CC9">
        <w:rPr>
          <w:sz w:val="23"/>
          <w:szCs w:val="23"/>
        </w:rPr>
        <w:t>l Visibi</w:t>
      </w:r>
      <w:r w:rsidR="00DD3CC9" w:rsidRPr="00DD3CC9">
        <w:rPr>
          <w:sz w:val="23"/>
          <w:szCs w:val="23"/>
        </w:rPr>
        <w:t>li</w:t>
      </w:r>
      <w:r w:rsidRPr="00DD3CC9">
        <w:rPr>
          <w:sz w:val="23"/>
          <w:szCs w:val="23"/>
        </w:rPr>
        <w:t>ty</w:t>
      </w:r>
      <w:r w:rsidRPr="00AF1B7E">
        <w:rPr>
          <w:sz w:val="23"/>
          <w:szCs w:val="23"/>
        </w:rPr>
        <w:t xml:space="preserve"> PR and Marketing- </w:t>
      </w:r>
      <w:r w:rsidR="00AF1B7E">
        <w:rPr>
          <w:sz w:val="23"/>
          <w:szCs w:val="23"/>
        </w:rPr>
        <w:t>Stephanie Gordon/Jeanine Patten-Coble</w:t>
      </w:r>
    </w:p>
    <w:p w14:paraId="4ACB4A3D" w14:textId="3DD5BF74" w:rsidR="0027530E" w:rsidRDefault="0027530E" w:rsidP="00375749">
      <w:pPr>
        <w:pStyle w:val="Default"/>
        <w:rPr>
          <w:sz w:val="23"/>
          <w:szCs w:val="23"/>
        </w:rPr>
      </w:pPr>
      <w:r w:rsidRPr="0027530E">
        <w:rPr>
          <w:sz w:val="23"/>
          <w:szCs w:val="23"/>
        </w:rPr>
        <w:tab/>
        <w:t>Succession-</w:t>
      </w:r>
      <w:r w:rsidR="00AF1B7E">
        <w:rPr>
          <w:sz w:val="23"/>
          <w:szCs w:val="23"/>
        </w:rPr>
        <w:t>Bryan Torrence/Julie McAteer</w:t>
      </w:r>
    </w:p>
    <w:p w14:paraId="12E3BD49" w14:textId="4B062F81" w:rsidR="00AF1B7E" w:rsidRPr="0027530E" w:rsidRDefault="00AF1B7E" w:rsidP="00375749">
      <w:pPr>
        <w:pStyle w:val="Default"/>
        <w:rPr>
          <w:sz w:val="23"/>
          <w:szCs w:val="23"/>
        </w:rPr>
      </w:pPr>
      <w:r>
        <w:rPr>
          <w:sz w:val="23"/>
          <w:szCs w:val="23"/>
        </w:rPr>
        <w:tab/>
        <w:t>Board Development-Adam Willets/</w:t>
      </w:r>
      <w:proofErr w:type="spellStart"/>
      <w:r>
        <w:rPr>
          <w:sz w:val="23"/>
          <w:szCs w:val="23"/>
        </w:rPr>
        <w:t>Tyronna</w:t>
      </w:r>
      <w:proofErr w:type="spellEnd"/>
      <w:r>
        <w:rPr>
          <w:sz w:val="23"/>
          <w:szCs w:val="23"/>
        </w:rPr>
        <w:t xml:space="preserve"> Hooker/Suzanne Phillips</w:t>
      </w:r>
    </w:p>
    <w:p w14:paraId="638CEEC6" w14:textId="77777777" w:rsidR="0027530E" w:rsidRDefault="0027530E" w:rsidP="00375749">
      <w:pPr>
        <w:pStyle w:val="Default"/>
        <w:rPr>
          <w:b/>
          <w:bCs/>
          <w:sz w:val="23"/>
          <w:szCs w:val="23"/>
        </w:rPr>
      </w:pPr>
    </w:p>
    <w:p w14:paraId="1A74F915" w14:textId="05B7498A" w:rsidR="00375749" w:rsidRPr="004148F6" w:rsidRDefault="00375749" w:rsidP="00375749">
      <w:pPr>
        <w:pStyle w:val="Default"/>
        <w:rPr>
          <w:b/>
          <w:bCs/>
          <w:sz w:val="23"/>
          <w:szCs w:val="23"/>
        </w:rPr>
      </w:pPr>
      <w:r w:rsidRPr="004148F6">
        <w:rPr>
          <w:b/>
          <w:bCs/>
          <w:sz w:val="23"/>
          <w:szCs w:val="23"/>
        </w:rPr>
        <w:t>Staff and Roles</w:t>
      </w:r>
    </w:p>
    <w:p w14:paraId="7D88098C" w14:textId="730268CE" w:rsidR="00375749" w:rsidRDefault="00375749" w:rsidP="00375749">
      <w:pPr>
        <w:pStyle w:val="Default"/>
        <w:rPr>
          <w:sz w:val="23"/>
          <w:szCs w:val="23"/>
        </w:rPr>
      </w:pPr>
      <w:r>
        <w:rPr>
          <w:sz w:val="23"/>
          <w:szCs w:val="23"/>
        </w:rPr>
        <w:t>Jeanine Patten-Coble- Founder and President</w:t>
      </w:r>
    </w:p>
    <w:p w14:paraId="38063337" w14:textId="13F3B957" w:rsidR="003F6C53" w:rsidRDefault="00375749" w:rsidP="004148F6">
      <w:pPr>
        <w:pStyle w:val="Default"/>
        <w:numPr>
          <w:ilvl w:val="0"/>
          <w:numId w:val="2"/>
        </w:numPr>
        <w:rPr>
          <w:sz w:val="23"/>
          <w:szCs w:val="23"/>
        </w:rPr>
      </w:pPr>
      <w:r>
        <w:rPr>
          <w:sz w:val="23"/>
          <w:szCs w:val="23"/>
        </w:rPr>
        <w:t>Responsible for day</w:t>
      </w:r>
      <w:r w:rsidR="0027530E">
        <w:rPr>
          <w:sz w:val="23"/>
          <w:szCs w:val="23"/>
        </w:rPr>
        <w:t>-</w:t>
      </w:r>
      <w:r>
        <w:rPr>
          <w:sz w:val="23"/>
          <w:szCs w:val="23"/>
        </w:rPr>
        <w:t>to</w:t>
      </w:r>
      <w:r w:rsidR="0027530E">
        <w:rPr>
          <w:sz w:val="23"/>
          <w:szCs w:val="23"/>
        </w:rPr>
        <w:t>-</w:t>
      </w:r>
      <w:r>
        <w:rPr>
          <w:sz w:val="23"/>
          <w:szCs w:val="23"/>
        </w:rPr>
        <w:t>day operations, long term strategy, communication and relationship building with stakeholders, compliance, and</w:t>
      </w:r>
      <w:r w:rsidR="003F6C53">
        <w:rPr>
          <w:sz w:val="23"/>
          <w:szCs w:val="23"/>
        </w:rPr>
        <w:t xml:space="preserve"> public representation of company.</w:t>
      </w:r>
    </w:p>
    <w:p w14:paraId="5441BDF9" w14:textId="7921CCB3" w:rsidR="003F6C53" w:rsidRDefault="003F6C53" w:rsidP="00375749">
      <w:pPr>
        <w:pStyle w:val="Default"/>
        <w:rPr>
          <w:sz w:val="23"/>
          <w:szCs w:val="23"/>
        </w:rPr>
      </w:pPr>
      <w:r>
        <w:rPr>
          <w:sz w:val="23"/>
          <w:szCs w:val="23"/>
        </w:rPr>
        <w:t>Leslie Shoffner- Director of Systems and Finance</w:t>
      </w:r>
    </w:p>
    <w:p w14:paraId="3E7BABAF" w14:textId="2C7628D4" w:rsidR="00375749" w:rsidRDefault="003F6C53" w:rsidP="004148F6">
      <w:pPr>
        <w:pStyle w:val="Default"/>
        <w:numPr>
          <w:ilvl w:val="0"/>
          <w:numId w:val="2"/>
        </w:numPr>
        <w:rPr>
          <w:sz w:val="23"/>
          <w:szCs w:val="23"/>
        </w:rPr>
      </w:pPr>
      <w:r>
        <w:rPr>
          <w:sz w:val="23"/>
          <w:szCs w:val="23"/>
        </w:rPr>
        <w:t>Responsible for Informational System (web, third party platforms) management .  Leads and oversees the design of digital systems and responsible for administration of financial accountability.</w:t>
      </w:r>
    </w:p>
    <w:p w14:paraId="4C091C97" w14:textId="072378C9" w:rsidR="003F6C53" w:rsidRDefault="003F6C53" w:rsidP="00375749">
      <w:pPr>
        <w:pStyle w:val="Default"/>
        <w:rPr>
          <w:sz w:val="23"/>
          <w:szCs w:val="23"/>
        </w:rPr>
      </w:pPr>
      <w:r>
        <w:rPr>
          <w:sz w:val="23"/>
          <w:szCs w:val="23"/>
        </w:rPr>
        <w:t>Kathy Gates- Retreats Programs Director</w:t>
      </w:r>
    </w:p>
    <w:p w14:paraId="76DD591C" w14:textId="148DB4B0" w:rsidR="003F6C53" w:rsidRDefault="003F6C53" w:rsidP="004148F6">
      <w:pPr>
        <w:pStyle w:val="Default"/>
        <w:numPr>
          <w:ilvl w:val="0"/>
          <w:numId w:val="2"/>
        </w:numPr>
        <w:rPr>
          <w:sz w:val="23"/>
          <w:szCs w:val="23"/>
        </w:rPr>
      </w:pPr>
      <w:r>
        <w:rPr>
          <w:sz w:val="23"/>
          <w:szCs w:val="23"/>
        </w:rPr>
        <w:t>Leads development of retreat processes, leaders, and logistical support for all retreat locations.</w:t>
      </w:r>
    </w:p>
    <w:p w14:paraId="7E2F0F73" w14:textId="18BB55B4" w:rsidR="00AF1B7E" w:rsidRDefault="00DD3CC9" w:rsidP="00AF1B7E">
      <w:pPr>
        <w:pStyle w:val="Default"/>
        <w:rPr>
          <w:sz w:val="23"/>
          <w:szCs w:val="23"/>
        </w:rPr>
      </w:pPr>
      <w:r>
        <w:rPr>
          <w:sz w:val="23"/>
          <w:szCs w:val="23"/>
        </w:rPr>
        <w:t>Carrie Sockwell- Assistant Retreats Program Director</w:t>
      </w:r>
    </w:p>
    <w:p w14:paraId="0365E7C0" w14:textId="37521A77" w:rsidR="00DD3CC9" w:rsidRDefault="00DD3CC9" w:rsidP="00DD3CC9">
      <w:pPr>
        <w:pStyle w:val="Default"/>
        <w:numPr>
          <w:ilvl w:val="0"/>
          <w:numId w:val="2"/>
        </w:numPr>
        <w:rPr>
          <w:sz w:val="23"/>
          <w:szCs w:val="23"/>
        </w:rPr>
      </w:pPr>
      <w:r>
        <w:rPr>
          <w:sz w:val="23"/>
          <w:szCs w:val="23"/>
        </w:rPr>
        <w:t>Provides support and direction for retreat processes and logistical support.</w:t>
      </w:r>
    </w:p>
    <w:p w14:paraId="1B598BDF" w14:textId="4FDC0909" w:rsidR="003F6C53" w:rsidRDefault="003F6C53" w:rsidP="00375749">
      <w:pPr>
        <w:pStyle w:val="Default"/>
        <w:rPr>
          <w:sz w:val="23"/>
          <w:szCs w:val="23"/>
        </w:rPr>
      </w:pPr>
      <w:r>
        <w:rPr>
          <w:sz w:val="23"/>
          <w:szCs w:val="23"/>
        </w:rPr>
        <w:t>Kim Oakes- Retreats Program Manager</w:t>
      </w:r>
    </w:p>
    <w:p w14:paraId="47537CC1" w14:textId="6AD53663" w:rsidR="003F6C53" w:rsidRDefault="003F6C53" w:rsidP="004148F6">
      <w:pPr>
        <w:pStyle w:val="Default"/>
        <w:numPr>
          <w:ilvl w:val="0"/>
          <w:numId w:val="2"/>
        </w:numPr>
        <w:rPr>
          <w:sz w:val="23"/>
          <w:szCs w:val="23"/>
        </w:rPr>
      </w:pPr>
      <w:r>
        <w:rPr>
          <w:sz w:val="23"/>
          <w:szCs w:val="23"/>
        </w:rPr>
        <w:t>Oversees and manages property donation and participant acceptance and travel assistance.</w:t>
      </w:r>
    </w:p>
    <w:p w14:paraId="699B5278" w14:textId="212676D2" w:rsidR="00DD3CC9" w:rsidRDefault="00DD3CC9" w:rsidP="00DD3CC9">
      <w:pPr>
        <w:pStyle w:val="Default"/>
        <w:rPr>
          <w:sz w:val="23"/>
          <w:szCs w:val="23"/>
        </w:rPr>
      </w:pPr>
      <w:r>
        <w:rPr>
          <w:sz w:val="23"/>
          <w:szCs w:val="23"/>
        </w:rPr>
        <w:t>Rebekah Benetiz- Retreats Admin (PT)</w:t>
      </w:r>
    </w:p>
    <w:p w14:paraId="7F5E5092" w14:textId="52D3FB72" w:rsidR="00DD3CC9" w:rsidRDefault="00DD3CC9" w:rsidP="00DD3CC9">
      <w:pPr>
        <w:pStyle w:val="Default"/>
        <w:numPr>
          <w:ilvl w:val="0"/>
          <w:numId w:val="2"/>
        </w:numPr>
        <w:rPr>
          <w:sz w:val="23"/>
          <w:szCs w:val="23"/>
        </w:rPr>
      </w:pPr>
      <w:r>
        <w:rPr>
          <w:sz w:val="23"/>
          <w:szCs w:val="23"/>
        </w:rPr>
        <w:t>Supports acceptance, travel assistance, and medical verification of all participants as well as property donor support</w:t>
      </w:r>
    </w:p>
    <w:p w14:paraId="4FB2EB21" w14:textId="07353AC6" w:rsidR="00DD3CC9" w:rsidRDefault="003F6C53" w:rsidP="00DD3CC9">
      <w:pPr>
        <w:pStyle w:val="Default"/>
        <w:rPr>
          <w:sz w:val="23"/>
          <w:szCs w:val="23"/>
        </w:rPr>
      </w:pPr>
      <w:r w:rsidRPr="00DD3CC9">
        <w:rPr>
          <w:sz w:val="23"/>
          <w:szCs w:val="23"/>
        </w:rPr>
        <w:t xml:space="preserve">Kat Palman- </w:t>
      </w:r>
      <w:r w:rsidR="00DD3CC9">
        <w:rPr>
          <w:sz w:val="23"/>
          <w:szCs w:val="23"/>
        </w:rPr>
        <w:t>Specia Project support as of 9/1/25</w:t>
      </w:r>
      <w:r w:rsidR="00DD3CC9" w:rsidRPr="00DD3CC9">
        <w:rPr>
          <w:sz w:val="23"/>
          <w:szCs w:val="23"/>
        </w:rPr>
        <w:t xml:space="preserve"> (PT)</w:t>
      </w:r>
    </w:p>
    <w:p w14:paraId="36D8B6A3" w14:textId="2622FF0F" w:rsidR="00DD3CC9" w:rsidRPr="00DD3CC9" w:rsidRDefault="00DD3CC9" w:rsidP="00DD3CC9">
      <w:pPr>
        <w:pStyle w:val="Default"/>
        <w:numPr>
          <w:ilvl w:val="0"/>
          <w:numId w:val="2"/>
        </w:numPr>
        <w:rPr>
          <w:sz w:val="23"/>
          <w:szCs w:val="23"/>
        </w:rPr>
      </w:pPr>
      <w:r w:rsidRPr="00DD3CC9">
        <w:rPr>
          <w:sz w:val="23"/>
          <w:szCs w:val="23"/>
        </w:rPr>
        <w:t>Provides special project support</w:t>
      </w:r>
    </w:p>
    <w:p w14:paraId="591317CD" w14:textId="3D31977C" w:rsidR="003F6C53" w:rsidRDefault="003F6C53" w:rsidP="00375749">
      <w:pPr>
        <w:pStyle w:val="Default"/>
        <w:rPr>
          <w:sz w:val="23"/>
          <w:szCs w:val="23"/>
        </w:rPr>
      </w:pPr>
      <w:r>
        <w:rPr>
          <w:sz w:val="23"/>
          <w:szCs w:val="23"/>
        </w:rPr>
        <w:t>Dawn Walker- Retreat Support Liaison (PT)</w:t>
      </w:r>
    </w:p>
    <w:p w14:paraId="27F86F7A" w14:textId="0E8595BA" w:rsidR="003F6C53" w:rsidRDefault="003F6C53" w:rsidP="004148F6">
      <w:pPr>
        <w:pStyle w:val="Default"/>
        <w:numPr>
          <w:ilvl w:val="0"/>
          <w:numId w:val="2"/>
        </w:numPr>
        <w:rPr>
          <w:sz w:val="23"/>
          <w:szCs w:val="23"/>
        </w:rPr>
      </w:pPr>
      <w:r>
        <w:rPr>
          <w:sz w:val="23"/>
          <w:szCs w:val="23"/>
        </w:rPr>
        <w:lastRenderedPageBreak/>
        <w:t>Provides retreat logistical support and development</w:t>
      </w:r>
    </w:p>
    <w:p w14:paraId="28072F10" w14:textId="49080210" w:rsidR="00DD3CC9" w:rsidRDefault="00DD3CC9" w:rsidP="00DD3CC9">
      <w:pPr>
        <w:pStyle w:val="Default"/>
        <w:rPr>
          <w:sz w:val="23"/>
          <w:szCs w:val="23"/>
        </w:rPr>
      </w:pPr>
      <w:r>
        <w:rPr>
          <w:sz w:val="23"/>
          <w:szCs w:val="23"/>
        </w:rPr>
        <w:t>OPEN- Events and Volunteer Director</w:t>
      </w:r>
    </w:p>
    <w:p w14:paraId="36A5307C" w14:textId="4A8DA31D" w:rsidR="00DD3CC9" w:rsidRDefault="00DD3CC9" w:rsidP="00DD3CC9">
      <w:pPr>
        <w:pStyle w:val="Default"/>
        <w:numPr>
          <w:ilvl w:val="0"/>
          <w:numId w:val="2"/>
        </w:numPr>
        <w:rPr>
          <w:sz w:val="23"/>
          <w:szCs w:val="23"/>
        </w:rPr>
      </w:pPr>
      <w:r>
        <w:rPr>
          <w:sz w:val="23"/>
          <w:szCs w:val="23"/>
        </w:rPr>
        <w:t>Works to develop relationships and processes to recruit, engage and retain volunteers</w:t>
      </w:r>
      <w:r>
        <w:rPr>
          <w:sz w:val="23"/>
          <w:szCs w:val="23"/>
        </w:rPr>
        <w:t xml:space="preserve"> as well as directing all events.</w:t>
      </w:r>
    </w:p>
    <w:p w14:paraId="3F6530A0" w14:textId="41868A94" w:rsidR="00DD3CC9" w:rsidRDefault="00DD3CC9" w:rsidP="003F6C53">
      <w:pPr>
        <w:pStyle w:val="Default"/>
        <w:rPr>
          <w:sz w:val="23"/>
          <w:szCs w:val="23"/>
        </w:rPr>
      </w:pPr>
      <w:r>
        <w:rPr>
          <w:sz w:val="23"/>
          <w:szCs w:val="23"/>
        </w:rPr>
        <w:t>OPEN- Exec Admin Support</w:t>
      </w:r>
    </w:p>
    <w:p w14:paraId="67ED1FA6" w14:textId="0E8DE6C0" w:rsidR="00DD3CC9" w:rsidRDefault="00DD3CC9" w:rsidP="00DD3CC9">
      <w:pPr>
        <w:pStyle w:val="Default"/>
        <w:numPr>
          <w:ilvl w:val="0"/>
          <w:numId w:val="2"/>
        </w:numPr>
        <w:rPr>
          <w:sz w:val="23"/>
          <w:szCs w:val="23"/>
        </w:rPr>
      </w:pPr>
      <w:r>
        <w:rPr>
          <w:sz w:val="23"/>
          <w:szCs w:val="23"/>
        </w:rPr>
        <w:t>Provides support for President, corporate sponsors, and staff as needed.</w:t>
      </w:r>
    </w:p>
    <w:p w14:paraId="6E5C2AD2" w14:textId="77777777" w:rsidR="00DD3CC9" w:rsidRDefault="00DD3CC9" w:rsidP="003F6C53">
      <w:pPr>
        <w:pStyle w:val="Default"/>
        <w:rPr>
          <w:b/>
          <w:bCs/>
          <w:sz w:val="23"/>
          <w:szCs w:val="23"/>
        </w:rPr>
      </w:pPr>
    </w:p>
    <w:p w14:paraId="7E2EBC1B" w14:textId="74DA1B74" w:rsidR="004767FE" w:rsidRPr="004148F6" w:rsidRDefault="004767FE" w:rsidP="003F6C53">
      <w:pPr>
        <w:pStyle w:val="Default"/>
        <w:rPr>
          <w:b/>
          <w:bCs/>
          <w:sz w:val="23"/>
          <w:szCs w:val="23"/>
        </w:rPr>
      </w:pPr>
      <w:r w:rsidRPr="004148F6">
        <w:rPr>
          <w:b/>
          <w:bCs/>
          <w:sz w:val="23"/>
          <w:szCs w:val="23"/>
        </w:rPr>
        <w:t>Board Portal</w:t>
      </w:r>
      <w:r w:rsidR="004148F6">
        <w:rPr>
          <w:b/>
          <w:bCs/>
          <w:sz w:val="23"/>
          <w:szCs w:val="23"/>
        </w:rPr>
        <w:t xml:space="preserve">  </w:t>
      </w:r>
      <w:hyperlink r:id="rId6" w:history="1">
        <w:r w:rsidR="004148F6" w:rsidRPr="00971E85">
          <w:rPr>
            <w:rStyle w:val="Hyperlink"/>
            <w:b/>
            <w:bCs/>
            <w:sz w:val="23"/>
            <w:szCs w:val="23"/>
          </w:rPr>
          <w:t>www.littlepink.org</w:t>
        </w:r>
      </w:hyperlink>
      <w:r w:rsidR="004148F6">
        <w:rPr>
          <w:b/>
          <w:bCs/>
          <w:sz w:val="23"/>
          <w:szCs w:val="23"/>
        </w:rPr>
        <w:t xml:space="preserve">  password: Limitless</w:t>
      </w:r>
    </w:p>
    <w:p w14:paraId="05E14CEA" w14:textId="689FE19F" w:rsidR="004767FE" w:rsidRDefault="004767FE" w:rsidP="003F6C53">
      <w:pPr>
        <w:pStyle w:val="Default"/>
        <w:rPr>
          <w:sz w:val="23"/>
          <w:szCs w:val="23"/>
        </w:rPr>
      </w:pPr>
      <w:r>
        <w:rPr>
          <w:sz w:val="23"/>
          <w:szCs w:val="23"/>
        </w:rPr>
        <w:t>Portal where the following information and documents are housed so that board members can access them on demand.</w:t>
      </w:r>
    </w:p>
    <w:p w14:paraId="589F7F5B" w14:textId="59CCEA71" w:rsidR="004767FE" w:rsidRDefault="004767FE" w:rsidP="004148F6">
      <w:pPr>
        <w:pStyle w:val="Default"/>
        <w:numPr>
          <w:ilvl w:val="0"/>
          <w:numId w:val="1"/>
        </w:numPr>
        <w:rPr>
          <w:sz w:val="23"/>
          <w:szCs w:val="23"/>
        </w:rPr>
      </w:pPr>
      <w:r>
        <w:rPr>
          <w:sz w:val="23"/>
          <w:szCs w:val="23"/>
        </w:rPr>
        <w:t xml:space="preserve">Board </w:t>
      </w:r>
      <w:proofErr w:type="gramStart"/>
      <w:r>
        <w:rPr>
          <w:sz w:val="23"/>
          <w:szCs w:val="23"/>
        </w:rPr>
        <w:t>volunteer</w:t>
      </w:r>
      <w:proofErr w:type="gramEnd"/>
      <w:r>
        <w:rPr>
          <w:sz w:val="23"/>
          <w:szCs w:val="23"/>
        </w:rPr>
        <w:t xml:space="preserve"> sign up to attend events</w:t>
      </w:r>
    </w:p>
    <w:p w14:paraId="254AC50C" w14:textId="5518B0F2" w:rsidR="004767FE" w:rsidRDefault="004767FE" w:rsidP="004148F6">
      <w:pPr>
        <w:pStyle w:val="Default"/>
        <w:numPr>
          <w:ilvl w:val="0"/>
          <w:numId w:val="1"/>
        </w:numPr>
        <w:rPr>
          <w:sz w:val="23"/>
          <w:szCs w:val="23"/>
        </w:rPr>
      </w:pPr>
      <w:r>
        <w:rPr>
          <w:sz w:val="23"/>
          <w:szCs w:val="23"/>
        </w:rPr>
        <w:t>Board meeting Agenda and Minutes</w:t>
      </w:r>
    </w:p>
    <w:p w14:paraId="2F4913E6" w14:textId="375CFC66" w:rsidR="004767FE" w:rsidRDefault="004767FE" w:rsidP="004148F6">
      <w:pPr>
        <w:pStyle w:val="Default"/>
        <w:numPr>
          <w:ilvl w:val="0"/>
          <w:numId w:val="1"/>
        </w:numPr>
        <w:rPr>
          <w:sz w:val="23"/>
          <w:szCs w:val="23"/>
        </w:rPr>
      </w:pPr>
      <w:r>
        <w:rPr>
          <w:sz w:val="23"/>
          <w:szCs w:val="23"/>
        </w:rPr>
        <w:t>Planning for Operational Excellence Documents, Committee Work and Resources</w:t>
      </w:r>
    </w:p>
    <w:p w14:paraId="054B9679" w14:textId="06E0C164" w:rsidR="004767FE" w:rsidRDefault="004767FE" w:rsidP="004148F6">
      <w:pPr>
        <w:pStyle w:val="Default"/>
        <w:numPr>
          <w:ilvl w:val="0"/>
          <w:numId w:val="1"/>
        </w:numPr>
        <w:rPr>
          <w:sz w:val="23"/>
          <w:szCs w:val="23"/>
        </w:rPr>
      </w:pPr>
      <w:r>
        <w:rPr>
          <w:sz w:val="23"/>
          <w:szCs w:val="23"/>
        </w:rPr>
        <w:t>Financial Documents (990, 501c3, W-9 forms)</w:t>
      </w:r>
    </w:p>
    <w:p w14:paraId="7767BE44" w14:textId="63567BB8" w:rsidR="004767FE" w:rsidRDefault="004767FE" w:rsidP="004148F6">
      <w:pPr>
        <w:pStyle w:val="Default"/>
        <w:numPr>
          <w:ilvl w:val="0"/>
          <w:numId w:val="1"/>
        </w:numPr>
        <w:rPr>
          <w:sz w:val="23"/>
          <w:szCs w:val="23"/>
        </w:rPr>
      </w:pPr>
      <w:r>
        <w:rPr>
          <w:sz w:val="23"/>
          <w:szCs w:val="23"/>
        </w:rPr>
        <w:t>Organizational Structure and Directories</w:t>
      </w:r>
    </w:p>
    <w:p w14:paraId="07D524D4" w14:textId="5D2AB8B1" w:rsidR="004767FE" w:rsidRDefault="004767FE" w:rsidP="004148F6">
      <w:pPr>
        <w:pStyle w:val="Default"/>
        <w:numPr>
          <w:ilvl w:val="0"/>
          <w:numId w:val="1"/>
        </w:numPr>
        <w:rPr>
          <w:sz w:val="23"/>
          <w:szCs w:val="23"/>
        </w:rPr>
      </w:pPr>
      <w:r>
        <w:rPr>
          <w:sz w:val="23"/>
          <w:szCs w:val="23"/>
        </w:rPr>
        <w:t>Board Recruitment (currently being revamped)</w:t>
      </w:r>
    </w:p>
    <w:p w14:paraId="22E1F8F3" w14:textId="784099F3" w:rsidR="004767FE" w:rsidRPr="004148F6" w:rsidRDefault="004767FE" w:rsidP="003F6C53">
      <w:pPr>
        <w:pStyle w:val="Default"/>
        <w:numPr>
          <w:ilvl w:val="0"/>
          <w:numId w:val="1"/>
        </w:numPr>
        <w:rPr>
          <w:sz w:val="23"/>
          <w:szCs w:val="23"/>
        </w:rPr>
      </w:pPr>
      <w:r>
        <w:rPr>
          <w:sz w:val="23"/>
          <w:szCs w:val="23"/>
        </w:rPr>
        <w:t>Community Presentations, Flyers and Media</w:t>
      </w:r>
    </w:p>
    <w:p w14:paraId="6848EBB4" w14:textId="77777777" w:rsidR="0027530E" w:rsidRDefault="0027530E" w:rsidP="003F6C53">
      <w:pPr>
        <w:pStyle w:val="Default"/>
        <w:rPr>
          <w:b/>
          <w:bCs/>
          <w:sz w:val="23"/>
          <w:szCs w:val="23"/>
        </w:rPr>
      </w:pPr>
    </w:p>
    <w:p w14:paraId="519804D6" w14:textId="0819FE99" w:rsidR="004767FE" w:rsidRDefault="004767FE" w:rsidP="003F6C53">
      <w:pPr>
        <w:pStyle w:val="Default"/>
        <w:rPr>
          <w:sz w:val="23"/>
          <w:szCs w:val="23"/>
        </w:rPr>
      </w:pPr>
      <w:r w:rsidRPr="004148F6">
        <w:rPr>
          <w:b/>
          <w:bCs/>
          <w:sz w:val="23"/>
          <w:szCs w:val="23"/>
        </w:rPr>
        <w:t>Strategic Planning</w:t>
      </w:r>
      <w:r>
        <w:rPr>
          <w:sz w:val="23"/>
          <w:szCs w:val="23"/>
        </w:rPr>
        <w:t>- the Board has set clear goals for Little Pink as part of its Operational Excellence Plan which was begun in August of 2025 under the guidance of consultant Joanne Soliday.  See Board Portal.</w:t>
      </w:r>
    </w:p>
    <w:p w14:paraId="1EA09BC4" w14:textId="29FD4B4F" w:rsidR="003C577B" w:rsidRPr="003C577B" w:rsidRDefault="003C577B" w:rsidP="003C577B">
      <w:pPr>
        <w:pStyle w:val="Default"/>
        <w:ind w:firstLine="720"/>
        <w:rPr>
          <w:color w:val="4472C4" w:themeColor="accent1"/>
          <w:sz w:val="23"/>
          <w:szCs w:val="23"/>
        </w:rPr>
      </w:pPr>
      <w:r w:rsidRPr="003C577B">
        <w:rPr>
          <w:color w:val="4472C4" w:themeColor="accent1"/>
          <w:sz w:val="23"/>
          <w:szCs w:val="23"/>
        </w:rPr>
        <w:t>Operational Excellence Map and Timeline Handout</w:t>
      </w:r>
    </w:p>
    <w:p w14:paraId="19636494" w14:textId="0F30D3B8" w:rsidR="004767FE" w:rsidRDefault="004767FE" w:rsidP="003F6C53">
      <w:pPr>
        <w:pStyle w:val="Default"/>
        <w:rPr>
          <w:sz w:val="23"/>
          <w:szCs w:val="23"/>
        </w:rPr>
      </w:pPr>
    </w:p>
    <w:p w14:paraId="748CF194" w14:textId="77777777" w:rsidR="003C577B" w:rsidRDefault="003C577B" w:rsidP="004767FE">
      <w:pPr>
        <w:pStyle w:val="Default"/>
        <w:rPr>
          <w:b/>
          <w:bCs/>
          <w:sz w:val="23"/>
          <w:szCs w:val="23"/>
        </w:rPr>
      </w:pPr>
      <w:r>
        <w:rPr>
          <w:b/>
          <w:bCs/>
          <w:sz w:val="23"/>
          <w:szCs w:val="23"/>
        </w:rPr>
        <w:t>Financials</w:t>
      </w:r>
    </w:p>
    <w:p w14:paraId="4611B0DF" w14:textId="15F6C195" w:rsidR="003C577B" w:rsidRDefault="003C577B" w:rsidP="003C577B">
      <w:pPr>
        <w:pStyle w:val="Default"/>
        <w:ind w:firstLine="720"/>
        <w:rPr>
          <w:sz w:val="23"/>
          <w:szCs w:val="23"/>
        </w:rPr>
      </w:pPr>
      <w:r w:rsidRPr="003C577B">
        <w:rPr>
          <w:color w:val="4472C4" w:themeColor="accent1"/>
          <w:sz w:val="23"/>
          <w:szCs w:val="23"/>
        </w:rPr>
        <w:t>Dashboard</w:t>
      </w:r>
      <w:r w:rsidRPr="003C577B">
        <w:rPr>
          <w:sz w:val="23"/>
          <w:szCs w:val="23"/>
        </w:rPr>
        <w:t>-how to read and evaluate for meetings</w:t>
      </w:r>
    </w:p>
    <w:p w14:paraId="366D3F21" w14:textId="0511F3B3" w:rsidR="003C577B" w:rsidRDefault="003C577B" w:rsidP="003C577B">
      <w:pPr>
        <w:pStyle w:val="Default"/>
        <w:ind w:firstLine="720"/>
        <w:rPr>
          <w:sz w:val="23"/>
          <w:szCs w:val="23"/>
        </w:rPr>
      </w:pPr>
      <w:r>
        <w:rPr>
          <w:color w:val="4472C4" w:themeColor="accent1"/>
          <w:sz w:val="23"/>
          <w:szCs w:val="23"/>
        </w:rPr>
        <w:t>990</w:t>
      </w:r>
      <w:r w:rsidRPr="003C577B">
        <w:rPr>
          <w:color w:val="4472C4" w:themeColor="accent1"/>
          <w:sz w:val="23"/>
          <w:szCs w:val="23"/>
        </w:rPr>
        <w:t xml:space="preserve"> </w:t>
      </w:r>
      <w:r>
        <w:rPr>
          <w:sz w:val="23"/>
          <w:szCs w:val="23"/>
        </w:rPr>
        <w:t xml:space="preserve">for review </w:t>
      </w:r>
    </w:p>
    <w:p w14:paraId="154854EA" w14:textId="10DCF05B" w:rsidR="003C577B" w:rsidRPr="003C577B" w:rsidRDefault="003C577B" w:rsidP="003C577B">
      <w:pPr>
        <w:pStyle w:val="Default"/>
        <w:ind w:firstLine="720"/>
        <w:rPr>
          <w:color w:val="4472C4" w:themeColor="accent1"/>
          <w:sz w:val="23"/>
          <w:szCs w:val="23"/>
        </w:rPr>
      </w:pPr>
      <w:r w:rsidRPr="003C577B">
        <w:rPr>
          <w:color w:val="4472C4" w:themeColor="accent1"/>
          <w:sz w:val="23"/>
          <w:szCs w:val="23"/>
        </w:rPr>
        <w:t>Annual Impact Report</w:t>
      </w:r>
    </w:p>
    <w:p w14:paraId="3E17E7A6" w14:textId="77777777" w:rsidR="003C577B" w:rsidRDefault="003C577B" w:rsidP="004767FE">
      <w:pPr>
        <w:pStyle w:val="Default"/>
        <w:rPr>
          <w:b/>
          <w:bCs/>
          <w:sz w:val="23"/>
          <w:szCs w:val="23"/>
        </w:rPr>
      </w:pPr>
    </w:p>
    <w:p w14:paraId="5A634724" w14:textId="2FBB4377" w:rsidR="004767FE" w:rsidRDefault="004767FE" w:rsidP="004767FE">
      <w:pPr>
        <w:pStyle w:val="Default"/>
        <w:rPr>
          <w:sz w:val="23"/>
          <w:szCs w:val="23"/>
        </w:rPr>
      </w:pPr>
      <w:r w:rsidRPr="004148F6">
        <w:rPr>
          <w:b/>
          <w:bCs/>
          <w:sz w:val="23"/>
          <w:szCs w:val="23"/>
        </w:rPr>
        <w:t>Events-</w:t>
      </w:r>
      <w:r>
        <w:rPr>
          <w:sz w:val="23"/>
          <w:szCs w:val="23"/>
        </w:rPr>
        <w:t xml:space="preserve"> Review the Fundraising Overview Document for historical information and goals</w:t>
      </w:r>
    </w:p>
    <w:p w14:paraId="07C0B21B" w14:textId="2BE47AFA" w:rsidR="003C577B" w:rsidRDefault="003C577B" w:rsidP="004767FE">
      <w:pPr>
        <w:pStyle w:val="Default"/>
        <w:rPr>
          <w:sz w:val="23"/>
          <w:szCs w:val="23"/>
        </w:rPr>
      </w:pPr>
      <w:r>
        <w:rPr>
          <w:sz w:val="23"/>
          <w:szCs w:val="23"/>
        </w:rPr>
        <w:tab/>
      </w:r>
      <w:r w:rsidRPr="003C577B">
        <w:rPr>
          <w:color w:val="4472C4" w:themeColor="accent1"/>
          <w:sz w:val="23"/>
          <w:szCs w:val="23"/>
        </w:rPr>
        <w:t>Fundraising Overview Handout</w:t>
      </w:r>
    </w:p>
    <w:p w14:paraId="5F36F509" w14:textId="77777777" w:rsidR="004767FE" w:rsidRDefault="004767FE" w:rsidP="003F6C53">
      <w:pPr>
        <w:pStyle w:val="Default"/>
        <w:rPr>
          <w:sz w:val="23"/>
          <w:szCs w:val="23"/>
        </w:rPr>
      </w:pPr>
    </w:p>
    <w:p w14:paraId="6954392B" w14:textId="516E7E8B" w:rsidR="003F6C53" w:rsidRPr="004148F6" w:rsidRDefault="003F6C53" w:rsidP="003F6C53">
      <w:pPr>
        <w:pStyle w:val="Default"/>
        <w:rPr>
          <w:b/>
          <w:bCs/>
          <w:sz w:val="23"/>
          <w:szCs w:val="23"/>
        </w:rPr>
      </w:pPr>
      <w:r w:rsidRPr="004148F6">
        <w:rPr>
          <w:b/>
          <w:bCs/>
          <w:sz w:val="23"/>
          <w:szCs w:val="23"/>
        </w:rPr>
        <w:t>Visit Website for:</w:t>
      </w:r>
    </w:p>
    <w:p w14:paraId="5F220E18" w14:textId="77777777" w:rsidR="003F6C53" w:rsidRDefault="003F6C53" w:rsidP="003F6C53">
      <w:pPr>
        <w:pStyle w:val="Default"/>
        <w:rPr>
          <w:sz w:val="23"/>
          <w:szCs w:val="23"/>
        </w:rPr>
      </w:pPr>
      <w:r>
        <w:rPr>
          <w:sz w:val="23"/>
          <w:szCs w:val="23"/>
        </w:rPr>
        <w:t>Current year’s retreat schedule</w:t>
      </w:r>
    </w:p>
    <w:p w14:paraId="3883A901" w14:textId="77777777" w:rsidR="003F6C53" w:rsidRDefault="003F6C53" w:rsidP="003F6C53">
      <w:pPr>
        <w:pStyle w:val="Default"/>
        <w:rPr>
          <w:sz w:val="23"/>
          <w:szCs w:val="23"/>
        </w:rPr>
      </w:pPr>
      <w:r>
        <w:rPr>
          <w:sz w:val="23"/>
          <w:szCs w:val="23"/>
        </w:rPr>
        <w:t>Applications (Participants, Volunteers, Children of Hope Scholarship, Property)</w:t>
      </w:r>
    </w:p>
    <w:p w14:paraId="2DF74FA0" w14:textId="77777777" w:rsidR="003F6C53" w:rsidRDefault="003F6C53" w:rsidP="003F6C53">
      <w:pPr>
        <w:pStyle w:val="Default"/>
        <w:rPr>
          <w:sz w:val="23"/>
          <w:szCs w:val="23"/>
        </w:rPr>
      </w:pPr>
      <w:r>
        <w:rPr>
          <w:sz w:val="23"/>
          <w:szCs w:val="23"/>
        </w:rPr>
        <w:t>Stories (Children of Hope Essays, Participant and Volunteer stories)</w:t>
      </w:r>
    </w:p>
    <w:p w14:paraId="03B672D0" w14:textId="77777777" w:rsidR="003F6C53" w:rsidRDefault="003F6C53" w:rsidP="003F6C53">
      <w:pPr>
        <w:pStyle w:val="Default"/>
        <w:rPr>
          <w:sz w:val="23"/>
          <w:szCs w:val="23"/>
        </w:rPr>
      </w:pPr>
      <w:r>
        <w:rPr>
          <w:sz w:val="23"/>
          <w:szCs w:val="23"/>
        </w:rPr>
        <w:t>Giving (Financial, Property, Crypto, Stocks and Annuities)</w:t>
      </w:r>
    </w:p>
    <w:p w14:paraId="51D8CC18" w14:textId="5C938FE1" w:rsidR="003F6C53" w:rsidRDefault="003F6C53" w:rsidP="00375749">
      <w:pPr>
        <w:pStyle w:val="Default"/>
        <w:rPr>
          <w:sz w:val="23"/>
          <w:szCs w:val="23"/>
        </w:rPr>
      </w:pPr>
    </w:p>
    <w:p w14:paraId="24039118" w14:textId="29337F28" w:rsidR="003F6C53" w:rsidRPr="003C577B" w:rsidRDefault="003C577B" w:rsidP="00375749">
      <w:pPr>
        <w:pStyle w:val="Default"/>
        <w:rPr>
          <w:sz w:val="23"/>
          <w:szCs w:val="23"/>
        </w:rPr>
      </w:pPr>
      <w:r w:rsidRPr="003C577B">
        <w:rPr>
          <w:b/>
          <w:bCs/>
          <w:sz w:val="23"/>
          <w:szCs w:val="23"/>
        </w:rPr>
        <w:t>Directors and Officers Insurance</w:t>
      </w:r>
      <w:r w:rsidRPr="003C577B">
        <w:rPr>
          <w:sz w:val="23"/>
          <w:szCs w:val="23"/>
        </w:rPr>
        <w:t xml:space="preserve"> in effect for all board members</w:t>
      </w:r>
    </w:p>
    <w:p w14:paraId="37A1DD53" w14:textId="37C18654" w:rsidR="003C577B" w:rsidRPr="003C577B" w:rsidRDefault="003C577B" w:rsidP="00375749">
      <w:pPr>
        <w:pStyle w:val="Default"/>
        <w:rPr>
          <w:sz w:val="23"/>
          <w:szCs w:val="23"/>
        </w:rPr>
      </w:pPr>
      <w:r w:rsidRPr="003C577B">
        <w:rPr>
          <w:color w:val="001D35"/>
          <w:sz w:val="23"/>
          <w:szCs w:val="23"/>
          <w:shd w:val="clear" w:color="auto" w:fill="FFFFFF"/>
        </w:rPr>
        <w:lastRenderedPageBreak/>
        <w:t>Directors and Officers (D&amp;O) insurance is a type of liability insurance that protects the personal assets of a company's directors and officers from lawsuits. It also protects the company from legal fees and settlements.</w:t>
      </w:r>
      <w:r w:rsidRPr="003C577B">
        <w:rPr>
          <w:rStyle w:val="uv3um"/>
          <w:color w:val="001D35"/>
          <w:sz w:val="23"/>
          <w:szCs w:val="23"/>
          <w:shd w:val="clear" w:color="auto" w:fill="FFFFFF"/>
        </w:rPr>
        <w:t> </w:t>
      </w:r>
    </w:p>
    <w:p w14:paraId="4C962FAA" w14:textId="30B11240" w:rsidR="00000000" w:rsidRDefault="00000000" w:rsidP="00375749">
      <w:pPr>
        <w:rPr>
          <w:rFonts w:ascii="Open Sans" w:hAnsi="Open Sans" w:cs="Open Sans"/>
          <w:sz w:val="23"/>
          <w:szCs w:val="23"/>
        </w:rPr>
      </w:pPr>
    </w:p>
    <w:p w14:paraId="7AD593A5" w14:textId="17F0BF40" w:rsidR="0027530E" w:rsidRPr="00C61A37" w:rsidRDefault="0027530E" w:rsidP="00375749">
      <w:pPr>
        <w:rPr>
          <w:rFonts w:ascii="Open Sans" w:hAnsi="Open Sans" w:cs="Open Sans"/>
          <w:b/>
          <w:bCs/>
          <w:sz w:val="23"/>
          <w:szCs w:val="23"/>
        </w:rPr>
      </w:pPr>
      <w:r w:rsidRPr="00C61A37">
        <w:rPr>
          <w:rFonts w:ascii="Open Sans" w:hAnsi="Open Sans" w:cs="Open Sans"/>
          <w:b/>
          <w:bCs/>
          <w:sz w:val="23"/>
          <w:szCs w:val="23"/>
        </w:rPr>
        <w:t>General Expectations of Board Members</w:t>
      </w:r>
    </w:p>
    <w:p w14:paraId="58F27CD0"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Know the organization’s mission, goals, policies, programs, services, strengths, and needs, as well as the larger ecosystem and its collective purpose. </w:t>
      </w:r>
    </w:p>
    <w:p w14:paraId="71033C1A"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Prepare for and conscientiously participate in board and committee meetings, including appropriate organizational activities when possible. </w:t>
      </w:r>
    </w:p>
    <w:p w14:paraId="3F98E262"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Serve in leadership positions and undertake special assignments willingly and enthusiastically. Attend all board meetings and come prepared to participate </w:t>
      </w:r>
    </w:p>
    <w:p w14:paraId="52B8BAAC" w14:textId="1657C122"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Understand and embrace fiduciary responsibilities. </w:t>
      </w:r>
    </w:p>
    <w:p w14:paraId="4F937C6F"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Act as an ambassador for the organization when in public, speak only with one voice outside of board room. </w:t>
      </w:r>
    </w:p>
    <w:p w14:paraId="37B7575A"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Volunteer outside of board role when appropriate. </w:t>
      </w:r>
    </w:p>
    <w:p w14:paraId="66A0C57B" w14:textId="6819900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Suggest to the appropriate committee possible nominees for board membership who would make significant contributions to the board and organization.</w:t>
      </w:r>
    </w:p>
    <w:p w14:paraId="661D1CAE" w14:textId="051BBD14"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Faithfully read and understand the organization’s financial statements and otherwise help the board fulfill its fiduciary responsibility.</w:t>
      </w:r>
    </w:p>
    <w:p w14:paraId="14316C3B" w14:textId="4C4D4A3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Follow trends in the organization’s field of interest and keep informed</w:t>
      </w:r>
    </w:p>
    <w:p w14:paraId="252DB4BC"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Avoid prejudiced judgments </w:t>
      </w:r>
      <w:proofErr w:type="gramStart"/>
      <w:r w:rsidRPr="0027530E">
        <w:rPr>
          <w:rFonts w:ascii="Open Sans" w:hAnsi="Open Sans" w:cs="Open Sans"/>
          <w:sz w:val="23"/>
          <w:szCs w:val="23"/>
        </w:rPr>
        <w:t>on the basis of</w:t>
      </w:r>
      <w:proofErr w:type="gramEnd"/>
      <w:r w:rsidRPr="0027530E">
        <w:rPr>
          <w:rFonts w:ascii="Open Sans" w:hAnsi="Open Sans" w:cs="Open Sans"/>
          <w:sz w:val="23"/>
          <w:szCs w:val="23"/>
        </w:rPr>
        <w:t xml:space="preserve"> information received from individuals; urge staff members with grievances to follow established policies and procedures through their supervisors. All significant matters coming to you should be called to the attention of the chief executive and/or the board’s elected leader as appropriate.</w:t>
      </w:r>
    </w:p>
    <w:p w14:paraId="1E05074F" w14:textId="7A155B76"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Annual agreement to </w:t>
      </w:r>
      <w:proofErr w:type="gramStart"/>
      <w:r w:rsidRPr="0027530E">
        <w:rPr>
          <w:rFonts w:ascii="Open Sans" w:hAnsi="Open Sans" w:cs="Open Sans"/>
          <w:sz w:val="23"/>
          <w:szCs w:val="23"/>
        </w:rPr>
        <w:t>conflict of interest</w:t>
      </w:r>
      <w:proofErr w:type="gramEnd"/>
      <w:r w:rsidRPr="0027530E">
        <w:rPr>
          <w:rFonts w:ascii="Open Sans" w:hAnsi="Open Sans" w:cs="Open Sans"/>
          <w:sz w:val="23"/>
          <w:szCs w:val="23"/>
        </w:rPr>
        <w:t xml:space="preserve"> policy</w:t>
      </w:r>
    </w:p>
    <w:p w14:paraId="2062B5AE" w14:textId="6731A9CF" w:rsidR="0027530E" w:rsidRPr="0027530E" w:rsidRDefault="0027530E" w:rsidP="0027530E">
      <w:pPr>
        <w:pStyle w:val="ListParagraph"/>
        <w:rPr>
          <w:rFonts w:ascii="Open Sans" w:hAnsi="Open Sans" w:cs="Open Sans"/>
          <w:sz w:val="23"/>
          <w:szCs w:val="23"/>
        </w:rPr>
      </w:pPr>
    </w:p>
    <w:sectPr w:rsidR="0027530E" w:rsidRPr="00275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443CC"/>
    <w:multiLevelType w:val="hybridMultilevel"/>
    <w:tmpl w:val="B9CA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76EF1"/>
    <w:multiLevelType w:val="hybridMultilevel"/>
    <w:tmpl w:val="A226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C1C76"/>
    <w:multiLevelType w:val="hybridMultilevel"/>
    <w:tmpl w:val="4162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322984">
    <w:abstractNumId w:val="1"/>
  </w:num>
  <w:num w:numId="2" w16cid:durableId="1588341563">
    <w:abstractNumId w:val="0"/>
  </w:num>
  <w:num w:numId="3" w16cid:durableId="1181549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49"/>
    <w:rsid w:val="0027530E"/>
    <w:rsid w:val="0033070A"/>
    <w:rsid w:val="00375749"/>
    <w:rsid w:val="003B36B7"/>
    <w:rsid w:val="003C577B"/>
    <w:rsid w:val="003F6C53"/>
    <w:rsid w:val="004148F6"/>
    <w:rsid w:val="004259EE"/>
    <w:rsid w:val="004767FE"/>
    <w:rsid w:val="00975E97"/>
    <w:rsid w:val="00AF1B7E"/>
    <w:rsid w:val="00C61A37"/>
    <w:rsid w:val="00D355C8"/>
    <w:rsid w:val="00DD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EB51"/>
  <w15:chartTrackingRefBased/>
  <w15:docId w15:val="{1EA457BF-5750-BB44-B7D1-69BA2D60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749"/>
    <w:pPr>
      <w:autoSpaceDE w:val="0"/>
      <w:autoSpaceDN w:val="0"/>
      <w:adjustRightInd w:val="0"/>
    </w:pPr>
    <w:rPr>
      <w:rFonts w:ascii="Open Sans" w:hAnsi="Open Sans" w:cs="Open Sans"/>
      <w:color w:val="000000"/>
    </w:rPr>
  </w:style>
  <w:style w:type="character" w:styleId="Hyperlink">
    <w:name w:val="Hyperlink"/>
    <w:basedOn w:val="DefaultParagraphFont"/>
    <w:uiPriority w:val="99"/>
    <w:unhideWhenUsed/>
    <w:rsid w:val="004148F6"/>
    <w:rPr>
      <w:color w:val="0563C1" w:themeColor="hyperlink"/>
      <w:u w:val="single"/>
    </w:rPr>
  </w:style>
  <w:style w:type="character" w:styleId="UnresolvedMention">
    <w:name w:val="Unresolved Mention"/>
    <w:basedOn w:val="DefaultParagraphFont"/>
    <w:uiPriority w:val="99"/>
    <w:semiHidden/>
    <w:unhideWhenUsed/>
    <w:rsid w:val="004148F6"/>
    <w:rPr>
      <w:color w:val="605E5C"/>
      <w:shd w:val="clear" w:color="auto" w:fill="E1DFDD"/>
    </w:rPr>
  </w:style>
  <w:style w:type="character" w:customStyle="1" w:styleId="uv3um">
    <w:name w:val="uv3um"/>
    <w:basedOn w:val="DefaultParagraphFont"/>
    <w:rsid w:val="003C577B"/>
  </w:style>
  <w:style w:type="paragraph" w:styleId="ListParagraph">
    <w:name w:val="List Paragraph"/>
    <w:basedOn w:val="Normal"/>
    <w:uiPriority w:val="34"/>
    <w:qFormat/>
    <w:rsid w:val="00275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tlepink.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2</cp:revision>
  <dcterms:created xsi:type="dcterms:W3CDTF">2025-07-22T22:09:00Z</dcterms:created>
  <dcterms:modified xsi:type="dcterms:W3CDTF">2025-07-22T22:09:00Z</dcterms:modified>
</cp:coreProperties>
</file>