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 Committee Meeting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7, 2024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Jeanine Patten-Coble, Anne Webb, Susan Black, Stephanie Gordon, Suzanne Phillips, Julie McAteer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Fundraising: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Need to set goals for each of the following.  Create a dashboard for events-showing history and goals (Jeanine will pull historical data and share with us)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Gala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Wigging Out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5k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Ball Drop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Major Donors/Funders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we done so far?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Legacy Giving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Quarterly Themes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April-June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House Party Idea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develop guide/expectations/template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Two week time period in which they will happen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July-September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Kickoff Ambassadors Program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come up with name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Outline responsibilities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Appoint Chair-Cindy Dudley?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House Parties happen during this time leading up to Gala?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October-December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Amp up year end/legacy giving?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year-15 year anniversary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 thinking about goals for fundraising AND outreach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Gala-bring back all winners from prior years?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Next meeting-evening meeting set for Thursday, April 18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