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1B83" w14:textId="65DBE903" w:rsidR="00954A45" w:rsidRDefault="00954A45" w:rsidP="000E675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9D68EFF" wp14:editId="258B2374">
            <wp:extent cx="3811066" cy="1062781"/>
            <wp:effectExtent l="0" t="0" r="0" b="4445"/>
            <wp:docPr id="1274277655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" descr="A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180" cy="10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715D3" w14:textId="040E426E" w:rsidR="00954A45" w:rsidRDefault="00954A45" w:rsidP="00954A45">
      <w:pPr>
        <w:tabs>
          <w:tab w:val="left" w:pos="5580"/>
        </w:tabs>
        <w:jc w:val="center"/>
      </w:pPr>
      <w:r>
        <w:t>April 10, 2025</w:t>
      </w:r>
    </w:p>
    <w:p w14:paraId="35C2D081" w14:textId="46738926" w:rsidR="00954A45" w:rsidRDefault="00084CA1" w:rsidP="00954A45">
      <w:pPr>
        <w:tabs>
          <w:tab w:val="left" w:pos="5580"/>
        </w:tabs>
        <w:jc w:val="center"/>
      </w:pPr>
      <w:r>
        <w:t xml:space="preserve">Visibility Work Group </w:t>
      </w:r>
      <w:r w:rsidR="00954A45">
        <w:t xml:space="preserve">Meeting Notes </w:t>
      </w:r>
    </w:p>
    <w:p w14:paraId="18F5AF8A" w14:textId="740FB20D" w:rsidR="00954A45" w:rsidRDefault="00954A45" w:rsidP="00D6307C">
      <w:pPr>
        <w:tabs>
          <w:tab w:val="left" w:pos="5580"/>
        </w:tabs>
      </w:pPr>
      <w:r>
        <w:t xml:space="preserve">Introduction of all Work Group Members </w:t>
      </w:r>
    </w:p>
    <w:p w14:paraId="60925D43" w14:textId="7EE4657B" w:rsidR="00954A45" w:rsidRDefault="00954A45" w:rsidP="00D6307C">
      <w:pPr>
        <w:pStyle w:val="ListParagraph"/>
        <w:numPr>
          <w:ilvl w:val="0"/>
          <w:numId w:val="3"/>
        </w:numPr>
        <w:tabs>
          <w:tab w:val="left" w:pos="5580"/>
        </w:tabs>
      </w:pPr>
      <w:r>
        <w:t xml:space="preserve">Rob </w:t>
      </w:r>
      <w:proofErr w:type="spellStart"/>
      <w:r w:rsidR="00FB3695">
        <w:t>Cherof</w:t>
      </w:r>
      <w:proofErr w:type="spellEnd"/>
      <w:r w:rsidR="00FB3695">
        <w:t>, Susan</w:t>
      </w:r>
      <w:r>
        <w:t xml:space="preserve"> Fulginiti,</w:t>
      </w:r>
      <w:r w:rsidR="00FB3695">
        <w:t xml:space="preserve"> </w:t>
      </w:r>
      <w:r w:rsidR="00084CA1">
        <w:t>Attila Kelemen</w:t>
      </w:r>
      <w:r w:rsidR="00084CA1">
        <w:t xml:space="preserve">, </w:t>
      </w:r>
      <w:r w:rsidR="00084CA1">
        <w:t xml:space="preserve">Bill Mulcahy, </w:t>
      </w:r>
      <w:r>
        <w:t xml:space="preserve">Diana Sull </w:t>
      </w:r>
      <w:r w:rsidR="00FB3695">
        <w:t xml:space="preserve"> </w:t>
      </w:r>
    </w:p>
    <w:p w14:paraId="08173C52" w14:textId="6BDF5D7C" w:rsidR="00084CA1" w:rsidRDefault="00084CA1" w:rsidP="00D6307C">
      <w:pPr>
        <w:pStyle w:val="ListParagraph"/>
        <w:numPr>
          <w:ilvl w:val="0"/>
          <w:numId w:val="3"/>
        </w:numPr>
        <w:tabs>
          <w:tab w:val="left" w:pos="5580"/>
        </w:tabs>
      </w:pPr>
      <w:r>
        <w:t>Stephanie Gordon (board), Jeanine Patten-Coble (President), Joanne Soliday (strategic consultant)</w:t>
      </w:r>
    </w:p>
    <w:p w14:paraId="665D63FB" w14:textId="6C538A73" w:rsidR="00954A45" w:rsidRDefault="00954A45" w:rsidP="00D6307C">
      <w:pPr>
        <w:pStyle w:val="ListParagraph"/>
        <w:numPr>
          <w:ilvl w:val="0"/>
          <w:numId w:val="3"/>
        </w:numPr>
        <w:tabs>
          <w:tab w:val="left" w:pos="5580"/>
        </w:tabs>
      </w:pPr>
      <w:r>
        <w:t>Not in attendance: Kelly Roberts</w:t>
      </w:r>
    </w:p>
    <w:p w14:paraId="398BE228" w14:textId="280286B7" w:rsidR="00954A45" w:rsidRDefault="00954A45" w:rsidP="00D6307C">
      <w:pPr>
        <w:tabs>
          <w:tab w:val="left" w:pos="5580"/>
        </w:tabs>
      </w:pPr>
      <w:r>
        <w:t xml:space="preserve"> All Members have a vast knowledge of marketing </w:t>
      </w:r>
      <w:proofErr w:type="gramStart"/>
      <w:r>
        <w:t xml:space="preserve">from Brand </w:t>
      </w:r>
      <w:r w:rsidR="00FB3695">
        <w:t>Strategy</w:t>
      </w:r>
      <w:r>
        <w:t xml:space="preserve"> ,</w:t>
      </w:r>
      <w:proofErr w:type="gramEnd"/>
      <w:r>
        <w:t xml:space="preserve"> to Agency, Ad’s</w:t>
      </w:r>
      <w:r w:rsidR="00D6307C">
        <w:t xml:space="preserve"> and Marketing</w:t>
      </w:r>
      <w:r>
        <w:t xml:space="preserve"> </w:t>
      </w:r>
    </w:p>
    <w:p w14:paraId="210B8531" w14:textId="5CEA6C8F" w:rsidR="00954A45" w:rsidRDefault="00D6307C" w:rsidP="00954A45">
      <w:pPr>
        <w:tabs>
          <w:tab w:val="left" w:pos="5580"/>
        </w:tabs>
        <w:jc w:val="both"/>
      </w:pPr>
      <w:r>
        <w:t xml:space="preserve">Jeanine did a historical overview of Little Pink’s history and shared the online portal </w:t>
      </w:r>
      <w:hyperlink r:id="rId6" w:history="1">
        <w:r w:rsidRPr="007B5005">
          <w:rPr>
            <w:rStyle w:val="Hyperlink"/>
          </w:rPr>
          <w:t>www.littlepink.org</w:t>
        </w:r>
      </w:hyperlink>
      <w:r>
        <w:t xml:space="preserve"> that contains Meeting notes, PR Objectives and Overview, Historical Look at Marketing, </w:t>
      </w:r>
      <w:proofErr w:type="spellStart"/>
      <w:r>
        <w:t>Fundaising</w:t>
      </w:r>
      <w:proofErr w:type="spellEnd"/>
      <w:r>
        <w:t xml:space="preserve"> overview, as well as broader LP documents and information.</w:t>
      </w:r>
    </w:p>
    <w:p w14:paraId="291B953A" w14:textId="2D6B15A0" w:rsidR="00D6307C" w:rsidRDefault="00D6307C" w:rsidP="00954A45">
      <w:pPr>
        <w:tabs>
          <w:tab w:val="left" w:pos="5580"/>
        </w:tabs>
        <w:jc w:val="both"/>
      </w:pPr>
      <w:r>
        <w:t>This portal will be used by the group in an on-going way.  If there are needs for additional items in portal, please let Stephanie know.</w:t>
      </w:r>
    </w:p>
    <w:p w14:paraId="1C7B2C28" w14:textId="1A55816B" w:rsidR="00954A45" w:rsidRDefault="00954A45" w:rsidP="00954A45">
      <w:pPr>
        <w:tabs>
          <w:tab w:val="left" w:pos="5580"/>
        </w:tabs>
        <w:jc w:val="both"/>
      </w:pPr>
      <w:r>
        <w:t xml:space="preserve">Reviewed Overview and Milestones </w:t>
      </w:r>
    </w:p>
    <w:p w14:paraId="45F6EFD0" w14:textId="05D39119" w:rsidR="00954A45" w:rsidRDefault="00954A45" w:rsidP="00954A45">
      <w:pPr>
        <w:tabs>
          <w:tab w:val="left" w:pos="5580"/>
        </w:tabs>
        <w:jc w:val="both"/>
      </w:pPr>
      <w:r>
        <w:t xml:space="preserve">Feedback </w:t>
      </w:r>
    </w:p>
    <w:p w14:paraId="61899B7C" w14:textId="06A40377" w:rsidR="00D6307C" w:rsidRDefault="00D6307C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>The timeline seems like a good starting roadmap.  Will adjust as needed.</w:t>
      </w:r>
    </w:p>
    <w:p w14:paraId="54DE883E" w14:textId="7A86080A" w:rsidR="00084CA1" w:rsidRDefault="00D6307C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 xml:space="preserve">Question of good PR opportunities in the past and how did these not move the needle:  Jeanine </w:t>
      </w:r>
      <w:r w:rsidR="00084CA1">
        <w:t xml:space="preserve">addressed this question by talking about a lack of capacity in staffing and not having defined strategy.  Focus </w:t>
      </w:r>
      <w:proofErr w:type="gramStart"/>
      <w:r w:rsidR="00084CA1">
        <w:t>in</w:t>
      </w:r>
      <w:proofErr w:type="gramEnd"/>
      <w:r w:rsidR="00084CA1">
        <w:t xml:space="preserve"> the past has been solely on retreats.  Now it is time to build other structures, which the board is currently addressing through workgroups.  Jeanine also mentioned that a Communications/ marketing position or contract has been prioritized by the board.</w:t>
      </w:r>
    </w:p>
    <w:p w14:paraId="7C6CBA71" w14:textId="0253688D" w:rsidR="00FB3695" w:rsidRDefault="00954A45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>Are we needing visibility to attract participants or donors, how do we currently get the message out?</w:t>
      </w:r>
    </w:p>
    <w:p w14:paraId="049CCC70" w14:textId="643DA2DF" w:rsidR="00FB3695" w:rsidRDefault="00FB3695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 xml:space="preserve"> </w:t>
      </w:r>
      <w:r w:rsidR="00954A45">
        <w:t>Utilization of free platforms</w:t>
      </w:r>
      <w:r>
        <w:t xml:space="preserve">/ social media </w:t>
      </w:r>
      <w:r w:rsidR="00954A45">
        <w:t>that match</w:t>
      </w:r>
      <w:r>
        <w:t xml:space="preserve">es </w:t>
      </w:r>
      <w:r w:rsidR="00954A45">
        <w:t xml:space="preserve">demographics </w:t>
      </w:r>
      <w:r>
        <w:t xml:space="preserve">(age) </w:t>
      </w:r>
    </w:p>
    <w:p w14:paraId="10141519" w14:textId="128254EF" w:rsidR="00084CA1" w:rsidRDefault="00084CA1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 xml:space="preserve">Look at opportunities for free or organic media outlets (influencers,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14:paraId="2BE45C69" w14:textId="5C4B0290" w:rsidR="00FB3695" w:rsidRDefault="00FB3695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lastRenderedPageBreak/>
        <w:t>How can we make sure that we are responsible with dollars spent</w:t>
      </w:r>
      <w:r w:rsidR="00D6307C">
        <w:t>- we will have to look at metrics for measurement and tracking.</w:t>
      </w:r>
    </w:p>
    <w:p w14:paraId="691348A8" w14:textId="25DE6E68" w:rsidR="00D6307C" w:rsidRDefault="00D6307C" w:rsidP="00D6307C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>Let’s be mindful about addressing perception vs awareness</w:t>
      </w:r>
    </w:p>
    <w:p w14:paraId="616278DD" w14:textId="6734B891" w:rsidR="00FB3695" w:rsidRDefault="00FB3695" w:rsidP="00FB3695">
      <w:pPr>
        <w:pStyle w:val="ListParagraph"/>
        <w:numPr>
          <w:ilvl w:val="0"/>
          <w:numId w:val="1"/>
        </w:numPr>
        <w:tabs>
          <w:tab w:val="left" w:pos="5580"/>
        </w:tabs>
        <w:jc w:val="both"/>
      </w:pPr>
      <w:r>
        <w:t xml:space="preserve">Who is our Audience? Beneficiary vs. Donor </w:t>
      </w:r>
      <w:r w:rsidR="00954A45">
        <w:t xml:space="preserve"> </w:t>
      </w:r>
      <w:r w:rsidR="00D6307C">
        <w:t>(Attila used a great phrase:  Make Donors the Hero)</w:t>
      </w:r>
    </w:p>
    <w:p w14:paraId="20578C6F" w14:textId="1D6C5E18" w:rsidR="00FB3695" w:rsidRDefault="00FB3695" w:rsidP="00FB3695">
      <w:pPr>
        <w:tabs>
          <w:tab w:val="left" w:pos="5580"/>
        </w:tabs>
        <w:jc w:val="both"/>
      </w:pPr>
      <w:r>
        <w:t>Preparation Next Meeting</w:t>
      </w:r>
    </w:p>
    <w:p w14:paraId="69452A15" w14:textId="403DC0CA" w:rsidR="00FB3695" w:rsidRDefault="00FB3695" w:rsidP="00FB3695">
      <w:pPr>
        <w:pStyle w:val="ListParagraph"/>
        <w:numPr>
          <w:ilvl w:val="0"/>
          <w:numId w:val="2"/>
        </w:numPr>
        <w:tabs>
          <w:tab w:val="left" w:pos="5580"/>
        </w:tabs>
        <w:jc w:val="both"/>
      </w:pPr>
      <w:r>
        <w:t xml:space="preserve">Audit the existing marketing </w:t>
      </w:r>
      <w:r w:rsidR="00AF26DC">
        <w:t xml:space="preserve">materials </w:t>
      </w:r>
      <w:hyperlink r:id="rId7" w:tooltip="https://www.littlepink.org/visibility/" w:history="1">
        <w:r w:rsidR="00AF26DC">
          <w:rPr>
            <w:rStyle w:val="Hyperlink"/>
            <w:rFonts w:ascii="Aptos" w:hAnsi="Aptos"/>
            <w:color w:val="0078D7"/>
          </w:rPr>
          <w:t>https://www.littlepink.org/visibility/</w:t>
        </w:r>
      </w:hyperlink>
    </w:p>
    <w:p w14:paraId="77D26B8C" w14:textId="1EA78A25" w:rsidR="00084CA1" w:rsidRDefault="00084CA1" w:rsidP="00FB3695">
      <w:pPr>
        <w:pStyle w:val="ListParagraph"/>
        <w:numPr>
          <w:ilvl w:val="0"/>
          <w:numId w:val="2"/>
        </w:numPr>
        <w:tabs>
          <w:tab w:val="left" w:pos="5580"/>
        </w:tabs>
        <w:jc w:val="both"/>
      </w:pPr>
      <w:r>
        <w:t>Come to May meeting with your Top 5 insights from the audit</w:t>
      </w:r>
    </w:p>
    <w:p w14:paraId="5A74E9A2" w14:textId="6E7ADEF9" w:rsidR="00AF26DC" w:rsidRDefault="00084CA1" w:rsidP="00FB3695">
      <w:pPr>
        <w:pStyle w:val="ListParagraph"/>
        <w:numPr>
          <w:ilvl w:val="0"/>
          <w:numId w:val="2"/>
        </w:numPr>
        <w:tabs>
          <w:tab w:val="left" w:pos="5580"/>
        </w:tabs>
        <w:jc w:val="both"/>
      </w:pPr>
      <w:r>
        <w:t>Prepare your d</w:t>
      </w:r>
      <w:r w:rsidR="00AF26DC">
        <w:t xml:space="preserve">efinition of Audience </w:t>
      </w:r>
      <w:r>
        <w:t>for May meeting</w:t>
      </w:r>
    </w:p>
    <w:p w14:paraId="14CEFFB2" w14:textId="77777777" w:rsidR="00AF26DC" w:rsidRPr="00954A45" w:rsidRDefault="00AF26DC" w:rsidP="00084CA1">
      <w:pPr>
        <w:tabs>
          <w:tab w:val="left" w:pos="5580"/>
        </w:tabs>
        <w:jc w:val="both"/>
      </w:pPr>
    </w:p>
    <w:sectPr w:rsidR="00AF26DC" w:rsidRPr="0095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A1E"/>
    <w:multiLevelType w:val="hybridMultilevel"/>
    <w:tmpl w:val="A3C4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70FAF"/>
    <w:multiLevelType w:val="hybridMultilevel"/>
    <w:tmpl w:val="DDFE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C0E0E"/>
    <w:multiLevelType w:val="hybridMultilevel"/>
    <w:tmpl w:val="F6F0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6728">
    <w:abstractNumId w:val="2"/>
  </w:num>
  <w:num w:numId="2" w16cid:durableId="1124932304">
    <w:abstractNumId w:val="1"/>
  </w:num>
  <w:num w:numId="3" w16cid:durableId="125130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45"/>
    <w:rsid w:val="00084CA1"/>
    <w:rsid w:val="000E675B"/>
    <w:rsid w:val="001473ED"/>
    <w:rsid w:val="00954A45"/>
    <w:rsid w:val="00AF26DC"/>
    <w:rsid w:val="00D6307C"/>
    <w:rsid w:val="00DD1F5B"/>
    <w:rsid w:val="00F16E6B"/>
    <w:rsid w:val="00F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EDBDF"/>
  <w15:chartTrackingRefBased/>
  <w15:docId w15:val="{E04595DC-844B-EA4E-83B3-FBD2484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A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26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tlepink.org/visib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tlepin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Jeanine Patten-Coble</cp:lastModifiedBy>
  <cp:revision>2</cp:revision>
  <dcterms:created xsi:type="dcterms:W3CDTF">2025-04-11T01:34:00Z</dcterms:created>
  <dcterms:modified xsi:type="dcterms:W3CDTF">2025-04-11T01:34:00Z</dcterms:modified>
</cp:coreProperties>
</file>